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8E3C" w14:textId="623BC327" w:rsidR="008E59DB" w:rsidRDefault="001B7F3B">
      <w:pPr>
        <w:spacing w:before="88"/>
        <w:ind w:left="870"/>
        <w:rPr>
          <w:rFonts w:ascii="Myriad Pro"/>
          <w:sz w:val="12"/>
        </w:rPr>
      </w:pPr>
      <w:r>
        <w:pict w14:anchorId="0B5A1ECD">
          <v:group id="docshapegroup1" o:spid="_x0000_s1026" style="position:absolute;left:0;text-align:left;margin-left:25.65pt;margin-top:15pt;width:560.15pt;height:951.85pt;z-index:-251658240;mso-position-horizontal-relative:page;mso-position-vertical-relative:page" coordorigin="519,720" coordsize="11203,19037">
            <v:rect id="docshape2" o:spid="_x0000_s1029" style="position:absolute;left:518;top:15113;width:11203;height:4644" fillcolor="#e8e9e9" stroked="f"/>
            <v:rect id="docshape3" o:spid="_x0000_s1028" style="position:absolute;left:521;top:722;width:11198;height:19032" filled="f" strokecolor="#242021" strokeweight=".25pt"/>
            <v:shape id="docshape4" o:spid="_x0000_s1027" style="position:absolute;left:730;top:5820;width:10780;height:11759" coordorigin="730,5820" coordsize="10780,11759" o:spt="100" adj="0,,0" path="m730,6927r5200,l5930,5820r-5200,l730,6927xm6310,13922r5200,l11510,13056r-5200,l6310,13922xm6310,17579r5200,l11510,16587r-5200,l6310,17579x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5740C8">
        <w:rPr>
          <w:noProof/>
        </w:rPr>
        <w:drawing>
          <wp:anchor distT="0" distB="0" distL="0" distR="0" simplePos="0" relativeHeight="15729152" behindDoc="0" locked="0" layoutInCell="1" allowOverlap="1" wp14:anchorId="4774A96A" wp14:editId="619424F1">
            <wp:simplePos x="0" y="0"/>
            <wp:positionH relativeFrom="page">
              <wp:posOffset>505456</wp:posOffset>
            </wp:positionH>
            <wp:positionV relativeFrom="paragraph">
              <wp:posOffset>50442</wp:posOffset>
            </wp:positionV>
            <wp:extent cx="385714" cy="1895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14" cy="1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40C8">
        <w:rPr>
          <w:rFonts w:ascii="Myriad Pro"/>
          <w:sz w:val="12"/>
        </w:rPr>
        <w:t>50-195</w:t>
      </w:r>
      <w:r w:rsidR="005740C8">
        <w:rPr>
          <w:rFonts w:ascii="Myriad Pro"/>
          <w:spacing w:val="-1"/>
          <w:sz w:val="12"/>
        </w:rPr>
        <w:t xml:space="preserve"> </w:t>
      </w:r>
      <w:r w:rsidR="005740C8">
        <w:rPr>
          <w:rFonts w:ascii="Myriad Pro"/>
          <w:sz w:val="12"/>
        </w:rPr>
        <w:t>(Rev.</w:t>
      </w:r>
      <w:r w:rsidR="005740C8">
        <w:rPr>
          <w:rFonts w:ascii="Myriad Pro"/>
          <w:spacing w:val="-1"/>
          <w:sz w:val="12"/>
        </w:rPr>
        <w:t xml:space="preserve"> </w:t>
      </w:r>
      <w:r w:rsidR="005740C8">
        <w:rPr>
          <w:rFonts w:ascii="Myriad Pro"/>
          <w:sz w:val="12"/>
        </w:rPr>
        <w:t>2-</w:t>
      </w:r>
      <w:r w:rsidR="005740C8">
        <w:rPr>
          <w:rFonts w:ascii="Myriad Pro"/>
          <w:spacing w:val="-2"/>
          <w:sz w:val="12"/>
        </w:rPr>
        <w:t>23/23)</w:t>
      </w:r>
    </w:p>
    <w:p w14:paraId="60BB8F94" w14:textId="77777777" w:rsidR="008E59DB" w:rsidRDefault="005740C8">
      <w:pPr>
        <w:spacing w:before="1"/>
        <w:ind w:left="870"/>
        <w:rPr>
          <w:rFonts w:ascii="Myriad Pro"/>
          <w:sz w:val="12"/>
        </w:rPr>
      </w:pPr>
      <w:r>
        <w:rPr>
          <w:rFonts w:ascii="Myriad Pro"/>
          <w:spacing w:val="-2"/>
          <w:sz w:val="12"/>
        </w:rPr>
        <w:t>[41.41,41.70]</w:t>
      </w:r>
    </w:p>
    <w:p w14:paraId="16801462" w14:textId="77777777" w:rsidR="008E59DB" w:rsidRDefault="005740C8">
      <w:pPr>
        <w:spacing w:before="2"/>
        <w:rPr>
          <w:rFonts w:ascii="Myriad Pro"/>
          <w:sz w:val="45"/>
        </w:rPr>
      </w:pPr>
      <w:r>
        <w:br w:type="column"/>
      </w:r>
    </w:p>
    <w:p w14:paraId="4A9AB17E" w14:textId="77777777" w:rsidR="008E59DB" w:rsidRDefault="005740C8">
      <w:pPr>
        <w:pStyle w:val="Heading1"/>
        <w:ind w:left="74"/>
      </w:pPr>
      <w:r>
        <w:t>Property</w:t>
      </w:r>
      <w:r>
        <w:rPr>
          <w:spacing w:val="-11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Protest</w:t>
      </w:r>
      <w:r>
        <w:rPr>
          <w:spacing w:val="-2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rPr>
          <w:spacing w:val="-2"/>
        </w:rPr>
        <w:t>Procedures</w:t>
      </w:r>
    </w:p>
    <w:p w14:paraId="2B9809F6" w14:textId="77777777" w:rsidR="008E59DB" w:rsidRDefault="008E59DB">
      <w:pPr>
        <w:sectPr w:rsidR="008E59DB">
          <w:type w:val="continuous"/>
          <w:pgSz w:w="12240" w:h="20160"/>
          <w:pgMar w:top="200" w:right="600" w:bottom="280" w:left="620" w:header="720" w:footer="720" w:gutter="0"/>
          <w:cols w:num="2" w:space="720" w:equalWidth="0">
            <w:col w:w="1932" w:space="40"/>
            <w:col w:w="9048"/>
          </w:cols>
        </w:sectPr>
      </w:pPr>
    </w:p>
    <w:p w14:paraId="02C2FE62" w14:textId="77777777" w:rsidR="008E59DB" w:rsidRDefault="005740C8">
      <w:pPr>
        <w:pStyle w:val="BodyText"/>
        <w:spacing w:before="107" w:line="230" w:lineRule="auto"/>
        <w:ind w:right="38"/>
        <w:jc w:val="both"/>
      </w:pPr>
      <w:r>
        <w:t>Property</w:t>
      </w:r>
      <w:r>
        <w:rPr>
          <w:spacing w:val="-7"/>
        </w:rPr>
        <w:t xml:space="preserve"> </w:t>
      </w:r>
      <w:r>
        <w:t>owners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protest</w:t>
      </w:r>
      <w:r>
        <w:rPr>
          <w:spacing w:val="-6"/>
        </w:rPr>
        <w:t xml:space="preserve"> </w:t>
      </w:r>
      <w:r>
        <w:t>actions</w:t>
      </w:r>
      <w:r>
        <w:rPr>
          <w:spacing w:val="-6"/>
        </w:rPr>
        <w:t xml:space="preserve"> </w:t>
      </w:r>
      <w:r>
        <w:t>concerning</w:t>
      </w:r>
      <w:r>
        <w:rPr>
          <w:spacing w:val="-6"/>
        </w:rPr>
        <w:t xml:space="preserve"> </w:t>
      </w:r>
      <w:r>
        <w:t>their property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appraisals.</w:t>
      </w:r>
      <w:r>
        <w:rPr>
          <w:spacing w:val="-7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appeal</w:t>
      </w:r>
      <w:r>
        <w:rPr>
          <w:spacing w:val="-1"/>
        </w:rPr>
        <w:t xml:space="preserve"> </w:t>
      </w:r>
      <w:r>
        <w:t>procedures if you have a concern about:</w:t>
      </w:r>
    </w:p>
    <w:p w14:paraId="0DA5AB2E" w14:textId="77777777" w:rsidR="008E59DB" w:rsidRDefault="005740C8">
      <w:pPr>
        <w:pStyle w:val="ListParagraph"/>
        <w:numPr>
          <w:ilvl w:val="0"/>
          <w:numId w:val="1"/>
        </w:numPr>
        <w:tabs>
          <w:tab w:val="left" w:pos="460"/>
        </w:tabs>
        <w:spacing w:before="170" w:line="225" w:lineRule="exact"/>
        <w:rPr>
          <w:sz w:val="20"/>
        </w:rPr>
      </w:pPr>
      <w:r>
        <w:rPr>
          <w:sz w:val="20"/>
        </w:rPr>
        <w:t xml:space="preserve">the appraised (market) value of your </w:t>
      </w:r>
      <w:proofErr w:type="gramStart"/>
      <w:r>
        <w:rPr>
          <w:spacing w:val="-2"/>
          <w:sz w:val="20"/>
        </w:rPr>
        <w:t>property;</w:t>
      </w:r>
      <w:proofErr w:type="gramEnd"/>
    </w:p>
    <w:p w14:paraId="27A4B252" w14:textId="77777777" w:rsidR="008E59DB" w:rsidRDefault="005740C8">
      <w:pPr>
        <w:pStyle w:val="ListParagraph"/>
        <w:numPr>
          <w:ilvl w:val="0"/>
          <w:numId w:val="1"/>
        </w:numPr>
        <w:tabs>
          <w:tab w:val="left" w:pos="460"/>
        </w:tabs>
        <w:spacing w:before="3" w:line="230" w:lineRule="auto"/>
        <w:ind w:right="39"/>
        <w:rPr>
          <w:sz w:val="20"/>
        </w:rPr>
      </w:pPr>
      <w:r>
        <w:rPr>
          <w:sz w:val="20"/>
        </w:rPr>
        <w:t>the</w:t>
      </w:r>
      <w:r>
        <w:rPr>
          <w:spacing w:val="40"/>
          <w:sz w:val="20"/>
        </w:rPr>
        <w:t xml:space="preserve"> </w:t>
      </w:r>
      <w:r>
        <w:rPr>
          <w:sz w:val="20"/>
        </w:rPr>
        <w:t>unequal</w:t>
      </w:r>
      <w:r>
        <w:rPr>
          <w:spacing w:val="40"/>
          <w:sz w:val="20"/>
        </w:rPr>
        <w:t xml:space="preserve"> </w:t>
      </w:r>
      <w:r>
        <w:rPr>
          <w:sz w:val="20"/>
        </w:rPr>
        <w:t>value</w:t>
      </w:r>
      <w:r>
        <w:rPr>
          <w:spacing w:val="40"/>
          <w:sz w:val="20"/>
        </w:rPr>
        <w:t xml:space="preserve"> </w:t>
      </w:r>
      <w:r>
        <w:rPr>
          <w:sz w:val="20"/>
        </w:rPr>
        <w:t>of</w:t>
      </w:r>
      <w:r>
        <w:rPr>
          <w:spacing w:val="40"/>
          <w:sz w:val="20"/>
        </w:rPr>
        <w:t xml:space="preserve"> </w:t>
      </w:r>
      <w:r>
        <w:rPr>
          <w:sz w:val="20"/>
        </w:rPr>
        <w:t>your</w:t>
      </w:r>
      <w:r>
        <w:rPr>
          <w:spacing w:val="40"/>
          <w:sz w:val="20"/>
        </w:rPr>
        <w:t xml:space="preserve"> </w:t>
      </w:r>
      <w:r>
        <w:rPr>
          <w:sz w:val="20"/>
        </w:rPr>
        <w:t>property</w:t>
      </w:r>
      <w:r>
        <w:rPr>
          <w:spacing w:val="40"/>
          <w:sz w:val="20"/>
        </w:rPr>
        <w:t xml:space="preserve"> </w:t>
      </w:r>
      <w:r>
        <w:rPr>
          <w:sz w:val="20"/>
        </w:rPr>
        <w:t>compared</w:t>
      </w:r>
      <w:r>
        <w:rPr>
          <w:spacing w:val="40"/>
          <w:sz w:val="20"/>
        </w:rPr>
        <w:t xml:space="preserve"> </w:t>
      </w:r>
      <w:r>
        <w:rPr>
          <w:sz w:val="20"/>
        </w:rPr>
        <w:t>with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other </w:t>
      </w:r>
      <w:proofErr w:type="gramStart"/>
      <w:r>
        <w:rPr>
          <w:spacing w:val="-2"/>
          <w:sz w:val="20"/>
        </w:rPr>
        <w:t>properties;</w:t>
      </w:r>
      <w:proofErr w:type="gramEnd"/>
    </w:p>
    <w:p w14:paraId="7459BD84" w14:textId="77777777" w:rsidR="008E59DB" w:rsidRDefault="005740C8">
      <w:pPr>
        <w:pStyle w:val="ListParagraph"/>
        <w:numPr>
          <w:ilvl w:val="0"/>
          <w:numId w:val="1"/>
        </w:numPr>
        <w:tabs>
          <w:tab w:val="left" w:pos="460"/>
        </w:tabs>
        <w:spacing w:line="216" w:lineRule="exact"/>
        <w:rPr>
          <w:sz w:val="20"/>
        </w:rPr>
      </w:pPr>
      <w:r>
        <w:rPr>
          <w:sz w:val="20"/>
        </w:rPr>
        <w:t xml:space="preserve">the inclusion of your property on the appraisal </w:t>
      </w:r>
      <w:proofErr w:type="gramStart"/>
      <w:r>
        <w:rPr>
          <w:spacing w:val="-2"/>
          <w:sz w:val="20"/>
        </w:rPr>
        <w:t>records;</w:t>
      </w:r>
      <w:proofErr w:type="gramEnd"/>
    </w:p>
    <w:p w14:paraId="31C866F7" w14:textId="77777777" w:rsidR="008E59DB" w:rsidRDefault="005740C8">
      <w:pPr>
        <w:pStyle w:val="ListParagraph"/>
        <w:numPr>
          <w:ilvl w:val="0"/>
          <w:numId w:val="1"/>
        </w:numPr>
        <w:tabs>
          <w:tab w:val="left" w:pos="460"/>
        </w:tabs>
        <w:rPr>
          <w:sz w:val="20"/>
        </w:rPr>
      </w:pPr>
      <w:r>
        <w:rPr>
          <w:sz w:val="20"/>
        </w:rPr>
        <w:t xml:space="preserve">any exemptions that may apply to </w:t>
      </w:r>
      <w:proofErr w:type="gramStart"/>
      <w:r>
        <w:rPr>
          <w:spacing w:val="-4"/>
          <w:sz w:val="20"/>
        </w:rPr>
        <w:t>you;</w:t>
      </w:r>
      <w:proofErr w:type="gramEnd"/>
    </w:p>
    <w:p w14:paraId="7022EEDD" w14:textId="77777777" w:rsidR="008E59DB" w:rsidRDefault="005740C8">
      <w:pPr>
        <w:pStyle w:val="ListParagraph"/>
        <w:numPr>
          <w:ilvl w:val="0"/>
          <w:numId w:val="1"/>
        </w:numPr>
        <w:tabs>
          <w:tab w:val="left" w:pos="460"/>
        </w:tabs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qualification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agricultural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timber</w:t>
      </w:r>
      <w:r>
        <w:rPr>
          <w:spacing w:val="-3"/>
          <w:sz w:val="20"/>
        </w:rPr>
        <w:t xml:space="preserve"> </w:t>
      </w:r>
      <w:proofErr w:type="gramStart"/>
      <w:r>
        <w:rPr>
          <w:spacing w:val="-2"/>
          <w:sz w:val="20"/>
        </w:rPr>
        <w:t>appraisal;</w:t>
      </w:r>
      <w:proofErr w:type="gramEnd"/>
    </w:p>
    <w:p w14:paraId="07328C06" w14:textId="77777777" w:rsidR="008E59DB" w:rsidRDefault="005740C8">
      <w:pPr>
        <w:pStyle w:val="ListParagraph"/>
        <w:numPr>
          <w:ilvl w:val="0"/>
          <w:numId w:val="1"/>
        </w:numPr>
        <w:tabs>
          <w:tab w:val="left" w:pos="460"/>
        </w:tabs>
        <w:rPr>
          <w:sz w:val="20"/>
        </w:rPr>
      </w:pPr>
      <w:r>
        <w:rPr>
          <w:sz w:val="20"/>
        </w:rPr>
        <w:t xml:space="preserve">the taxing units taxing your </w:t>
      </w:r>
      <w:proofErr w:type="gramStart"/>
      <w:r>
        <w:rPr>
          <w:spacing w:val="-2"/>
          <w:sz w:val="20"/>
        </w:rPr>
        <w:t>property;</w:t>
      </w:r>
      <w:proofErr w:type="gramEnd"/>
    </w:p>
    <w:p w14:paraId="39327FD9" w14:textId="77777777" w:rsidR="008E59DB" w:rsidRDefault="005740C8">
      <w:pPr>
        <w:pStyle w:val="ListParagraph"/>
        <w:numPr>
          <w:ilvl w:val="0"/>
          <w:numId w:val="1"/>
        </w:numPr>
        <w:tabs>
          <w:tab w:val="left" w:pos="460"/>
        </w:tabs>
        <w:rPr>
          <w:sz w:val="20"/>
        </w:rPr>
      </w:pPr>
      <w:r>
        <w:rPr>
          <w:sz w:val="20"/>
        </w:rPr>
        <w:t xml:space="preserve">the property </w:t>
      </w:r>
      <w:proofErr w:type="gramStart"/>
      <w:r>
        <w:rPr>
          <w:spacing w:val="-2"/>
          <w:sz w:val="20"/>
        </w:rPr>
        <w:t>ownership;</w:t>
      </w:r>
      <w:proofErr w:type="gramEnd"/>
    </w:p>
    <w:p w14:paraId="615F6E1D" w14:textId="77777777" w:rsidR="008E59DB" w:rsidRDefault="005740C8">
      <w:pPr>
        <w:pStyle w:val="ListParagraph"/>
        <w:numPr>
          <w:ilvl w:val="0"/>
          <w:numId w:val="1"/>
        </w:numPr>
        <w:tabs>
          <w:tab w:val="left" w:pos="460"/>
        </w:tabs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change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use of</w:t>
      </w:r>
      <w:r>
        <w:rPr>
          <w:spacing w:val="-1"/>
          <w:sz w:val="20"/>
        </w:rPr>
        <w:t xml:space="preserve"> </w:t>
      </w:r>
      <w:r>
        <w:rPr>
          <w:sz w:val="20"/>
        </w:rPr>
        <w:t>land</w:t>
      </w:r>
      <w:r>
        <w:rPr>
          <w:spacing w:val="-1"/>
          <w:sz w:val="20"/>
        </w:rPr>
        <w:t xml:space="preserve"> </w:t>
      </w:r>
      <w:r>
        <w:rPr>
          <w:sz w:val="20"/>
        </w:rPr>
        <w:t>receiving</w:t>
      </w:r>
      <w:r>
        <w:rPr>
          <w:spacing w:val="-1"/>
          <w:sz w:val="20"/>
        </w:rPr>
        <w:t xml:space="preserve"> </w:t>
      </w:r>
      <w:r>
        <w:rPr>
          <w:sz w:val="20"/>
        </w:rPr>
        <w:t>special</w:t>
      </w:r>
      <w:r>
        <w:rPr>
          <w:spacing w:val="-1"/>
          <w:sz w:val="20"/>
        </w:rPr>
        <w:t xml:space="preserve"> </w:t>
      </w:r>
      <w:proofErr w:type="gramStart"/>
      <w:r>
        <w:rPr>
          <w:spacing w:val="-2"/>
          <w:sz w:val="20"/>
        </w:rPr>
        <w:t>appraisal;</w:t>
      </w:r>
      <w:proofErr w:type="gramEnd"/>
    </w:p>
    <w:p w14:paraId="251036EA" w14:textId="77777777" w:rsidR="008E59DB" w:rsidRDefault="005740C8">
      <w:pPr>
        <w:pStyle w:val="ListParagraph"/>
        <w:numPr>
          <w:ilvl w:val="0"/>
          <w:numId w:val="1"/>
        </w:numPr>
        <w:tabs>
          <w:tab w:val="left" w:pos="460"/>
        </w:tabs>
        <w:spacing w:before="2" w:line="230" w:lineRule="auto"/>
        <w:ind w:right="38"/>
        <w:rPr>
          <w:sz w:val="20"/>
        </w:rPr>
      </w:pPr>
      <w:r>
        <w:rPr>
          <w:sz w:val="20"/>
        </w:rPr>
        <w:t>failure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chief</w:t>
      </w:r>
      <w:r>
        <w:rPr>
          <w:spacing w:val="-12"/>
          <w:sz w:val="20"/>
        </w:rPr>
        <w:t xml:space="preserve"> </w:t>
      </w:r>
      <w:r>
        <w:rPr>
          <w:sz w:val="20"/>
        </w:rPr>
        <w:t>appraiser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appraisal</w:t>
      </w:r>
      <w:r>
        <w:rPr>
          <w:spacing w:val="-13"/>
          <w:sz w:val="20"/>
        </w:rPr>
        <w:t xml:space="preserve"> </w:t>
      </w:r>
      <w:r>
        <w:rPr>
          <w:sz w:val="20"/>
        </w:rPr>
        <w:t>review</w:t>
      </w:r>
      <w:r>
        <w:rPr>
          <w:spacing w:val="-12"/>
          <w:sz w:val="20"/>
        </w:rPr>
        <w:t xml:space="preserve"> </w:t>
      </w:r>
      <w:r>
        <w:rPr>
          <w:sz w:val="20"/>
        </w:rPr>
        <w:t>board</w:t>
      </w:r>
      <w:r>
        <w:rPr>
          <w:spacing w:val="-13"/>
          <w:sz w:val="20"/>
        </w:rPr>
        <w:t xml:space="preserve"> </w:t>
      </w:r>
      <w:r>
        <w:rPr>
          <w:sz w:val="20"/>
        </w:rPr>
        <w:t>(ARB) to send a required notice; or</w:t>
      </w:r>
    </w:p>
    <w:p w14:paraId="7A176374" w14:textId="77777777" w:rsidR="008E59DB" w:rsidRDefault="005740C8">
      <w:pPr>
        <w:pStyle w:val="ListParagraph"/>
        <w:numPr>
          <w:ilvl w:val="0"/>
          <w:numId w:val="1"/>
        </w:numPr>
        <w:tabs>
          <w:tab w:val="left" w:pos="460"/>
        </w:tabs>
        <w:spacing w:line="216" w:lineRule="exact"/>
        <w:rPr>
          <w:sz w:val="20"/>
        </w:rPr>
      </w:pP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action taken by the chief </w:t>
      </w:r>
      <w:proofErr w:type="gramStart"/>
      <w:r>
        <w:rPr>
          <w:sz w:val="20"/>
        </w:rPr>
        <w:t>appraiser,</w:t>
      </w:r>
      <w:proofErr w:type="gramEnd"/>
      <w:r>
        <w:rPr>
          <w:sz w:val="20"/>
        </w:rPr>
        <w:t xml:space="preserve"> county appraisal </w:t>
      </w:r>
      <w:r>
        <w:rPr>
          <w:spacing w:val="-4"/>
          <w:sz w:val="20"/>
        </w:rPr>
        <w:t>dis-</w:t>
      </w:r>
    </w:p>
    <w:p w14:paraId="6E4F5F09" w14:textId="77777777" w:rsidR="008E59DB" w:rsidRDefault="005740C8">
      <w:pPr>
        <w:pStyle w:val="BodyText"/>
        <w:spacing w:line="225" w:lineRule="exact"/>
        <w:ind w:left="460"/>
      </w:pPr>
      <w:proofErr w:type="spellStart"/>
      <w:r>
        <w:t>trict</w:t>
      </w:r>
      <w:proofErr w:type="spellEnd"/>
      <w:r>
        <w:rPr>
          <w:spacing w:val="-8"/>
        </w:rPr>
        <w:t xml:space="preserve"> </w:t>
      </w:r>
      <w:r>
        <w:t>(CAD)</w:t>
      </w:r>
      <w:r>
        <w:rPr>
          <w:spacing w:val="-6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ARB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applies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adversely</w:t>
      </w:r>
      <w:r>
        <w:rPr>
          <w:spacing w:val="-6"/>
        </w:rPr>
        <w:t xml:space="preserve"> </w:t>
      </w:r>
      <w:r>
        <w:t>affects</w:t>
      </w:r>
      <w:r>
        <w:rPr>
          <w:spacing w:val="-5"/>
        </w:rPr>
        <w:t xml:space="preserve"> </w:t>
      </w:r>
      <w:r>
        <w:rPr>
          <w:spacing w:val="-4"/>
        </w:rPr>
        <w:t>you.</w:t>
      </w:r>
    </w:p>
    <w:p w14:paraId="1D4AA180" w14:textId="77777777" w:rsidR="00B14DDC" w:rsidRDefault="005740C8" w:rsidP="00B14DDC">
      <w:pPr>
        <w:pStyle w:val="Heading2"/>
        <w:rPr>
          <w:spacing w:val="-2"/>
        </w:rPr>
      </w:pPr>
      <w:r>
        <w:t>Informal</w:t>
      </w:r>
      <w:r>
        <w:rPr>
          <w:spacing w:val="-8"/>
        </w:rPr>
        <w:t xml:space="preserve"> </w:t>
      </w:r>
      <w:r>
        <w:rPr>
          <w:spacing w:val="-2"/>
        </w:rPr>
        <w:t>Review</w:t>
      </w:r>
    </w:p>
    <w:p w14:paraId="27FFD391" w14:textId="4659F46F" w:rsidR="008E59DB" w:rsidRPr="00B14DDC" w:rsidRDefault="00B14DDC">
      <w:pPr>
        <w:pStyle w:val="BodyText"/>
        <w:ind w:left="0"/>
        <w:rPr>
          <w:iCs/>
          <w:szCs w:val="18"/>
        </w:rPr>
      </w:pPr>
      <w:r>
        <w:rPr>
          <w:i/>
          <w:sz w:val="22"/>
        </w:rPr>
        <w:t xml:space="preserve">   </w:t>
      </w:r>
      <w:r w:rsidRPr="00B14DDC">
        <w:rPr>
          <w:iCs/>
          <w:szCs w:val="18"/>
        </w:rPr>
        <w:t>Informal reviews will be conducted electronically via the</w:t>
      </w:r>
    </w:p>
    <w:p w14:paraId="04A10AF2" w14:textId="5AC1C955" w:rsidR="00B14DDC" w:rsidRPr="00B14DDC" w:rsidRDefault="00B14DDC">
      <w:pPr>
        <w:pStyle w:val="BodyText"/>
        <w:ind w:left="0"/>
        <w:rPr>
          <w:iCs/>
          <w:szCs w:val="18"/>
        </w:rPr>
      </w:pPr>
      <w:r w:rsidRPr="00B14DDC">
        <w:rPr>
          <w:iCs/>
          <w:szCs w:val="18"/>
        </w:rPr>
        <w:t xml:space="preserve">   online portal or via email. Include an email address if </w:t>
      </w:r>
    </w:p>
    <w:p w14:paraId="1C64318D" w14:textId="517FFE6A" w:rsidR="008E59DB" w:rsidRPr="00B14DDC" w:rsidRDefault="00B14DDC">
      <w:pPr>
        <w:pStyle w:val="BodyText"/>
        <w:ind w:left="0"/>
        <w:rPr>
          <w:iCs/>
          <w:szCs w:val="18"/>
        </w:rPr>
      </w:pPr>
      <w:r w:rsidRPr="00B14DDC">
        <w:rPr>
          <w:i/>
          <w:szCs w:val="18"/>
        </w:rPr>
        <w:t xml:space="preserve">  </w:t>
      </w:r>
      <w:r>
        <w:rPr>
          <w:i/>
          <w:szCs w:val="18"/>
        </w:rPr>
        <w:t xml:space="preserve"> </w:t>
      </w:r>
      <w:r w:rsidRPr="00B14DDC">
        <w:rPr>
          <w:iCs/>
          <w:szCs w:val="18"/>
        </w:rPr>
        <w:t xml:space="preserve">filing a paper form. Also, include facts and relevant </w:t>
      </w:r>
    </w:p>
    <w:p w14:paraId="4ACDB9D3" w14:textId="36500425" w:rsidR="008E59DB" w:rsidRPr="00B14DDC" w:rsidRDefault="00B14DDC">
      <w:pPr>
        <w:pStyle w:val="BodyText"/>
        <w:ind w:left="0"/>
        <w:rPr>
          <w:iCs/>
          <w:szCs w:val="18"/>
        </w:rPr>
      </w:pPr>
      <w:r w:rsidRPr="00B14DDC">
        <w:rPr>
          <w:i/>
          <w:szCs w:val="18"/>
        </w:rPr>
        <w:t xml:space="preserve"> </w:t>
      </w:r>
      <w:r>
        <w:rPr>
          <w:i/>
          <w:szCs w:val="18"/>
        </w:rPr>
        <w:t xml:space="preserve"> </w:t>
      </w:r>
      <w:r w:rsidRPr="00B14DDC">
        <w:rPr>
          <w:i/>
          <w:szCs w:val="18"/>
        </w:rPr>
        <w:t xml:space="preserve"> </w:t>
      </w:r>
      <w:r w:rsidRPr="00B14DDC">
        <w:rPr>
          <w:iCs/>
          <w:szCs w:val="18"/>
        </w:rPr>
        <w:t xml:space="preserve">documents to facilitate the review. </w:t>
      </w:r>
    </w:p>
    <w:p w14:paraId="39C7DA36" w14:textId="77777777" w:rsidR="008E59DB" w:rsidRPr="00B14DDC" w:rsidRDefault="008E59DB">
      <w:pPr>
        <w:pStyle w:val="BodyText"/>
        <w:ind w:left="0"/>
        <w:rPr>
          <w:i/>
          <w:sz w:val="26"/>
        </w:rPr>
      </w:pPr>
    </w:p>
    <w:p w14:paraId="430B1D63" w14:textId="77777777" w:rsidR="008E59DB" w:rsidRDefault="005740C8">
      <w:pPr>
        <w:pStyle w:val="Heading2"/>
        <w:spacing w:before="0"/>
      </w:pPr>
      <w:r>
        <w:t>Review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5"/>
        </w:rPr>
        <w:t>ARB</w:t>
      </w:r>
    </w:p>
    <w:p w14:paraId="1C733BA7" w14:textId="14245ADC" w:rsidR="008E59DB" w:rsidRDefault="005740C8">
      <w:pPr>
        <w:pStyle w:val="BodyText"/>
        <w:spacing w:before="2" w:line="230" w:lineRule="auto"/>
        <w:ind w:right="39"/>
        <w:jc w:val="both"/>
      </w:pPr>
      <w:r>
        <w:t>If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cannot</w:t>
      </w:r>
      <w:r>
        <w:rPr>
          <w:spacing w:val="-12"/>
        </w:rPr>
        <w:t xml:space="preserve"> </w:t>
      </w:r>
      <w:r>
        <w:t>resolve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problem</w:t>
      </w:r>
      <w:r>
        <w:rPr>
          <w:spacing w:val="-12"/>
        </w:rPr>
        <w:t xml:space="preserve"> </w:t>
      </w:r>
      <w:r>
        <w:t>informally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CAD,</w:t>
      </w:r>
      <w:r>
        <w:rPr>
          <w:spacing w:val="-12"/>
        </w:rPr>
        <w:t xml:space="preserve"> </w:t>
      </w:r>
      <w:r>
        <w:t>you have the right to have your case heard by the ARB.</w:t>
      </w:r>
    </w:p>
    <w:p w14:paraId="0BC44399" w14:textId="77777777" w:rsidR="008E59DB" w:rsidRDefault="005740C8">
      <w:pPr>
        <w:pStyle w:val="BodyText"/>
        <w:spacing w:before="179" w:line="230" w:lineRule="auto"/>
        <w:ind w:right="38"/>
        <w:jc w:val="both"/>
      </w:pPr>
      <w:r>
        <w:t xml:space="preserve">The ARB is an independent board of citizens that hears and de- </w:t>
      </w:r>
      <w:proofErr w:type="spellStart"/>
      <w:r>
        <w:t>termines</w:t>
      </w:r>
      <w:proofErr w:type="spellEnd"/>
      <w:r>
        <w:rPr>
          <w:spacing w:val="-2"/>
        </w:rPr>
        <w:t xml:space="preserve"> </w:t>
      </w:r>
      <w:r>
        <w:t>protests</w:t>
      </w:r>
      <w:r>
        <w:rPr>
          <w:spacing w:val="-1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appraisals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concerns listed</w:t>
      </w:r>
      <w:r>
        <w:rPr>
          <w:spacing w:val="-12"/>
        </w:rPr>
        <w:t xml:space="preserve"> </w:t>
      </w:r>
      <w:r>
        <w:t>above.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power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order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proofErr w:type="spellStart"/>
      <w:r>
        <w:t>neces</w:t>
      </w:r>
      <w:proofErr w:type="spellEnd"/>
      <w:r>
        <w:t xml:space="preserve">- </w:t>
      </w:r>
      <w:proofErr w:type="spellStart"/>
      <w:r>
        <w:t>sary</w:t>
      </w:r>
      <w:proofErr w:type="spellEnd"/>
      <w:r>
        <w:t xml:space="preserve"> changes based on evidence heard during the</w:t>
      </w:r>
      <w:r>
        <w:rPr>
          <w:spacing w:val="-1"/>
        </w:rPr>
        <w:t xml:space="preserve"> </w:t>
      </w:r>
      <w:r>
        <w:t>ARB hearing.</w:t>
      </w:r>
    </w:p>
    <w:p w14:paraId="0361F477" w14:textId="77777777" w:rsidR="008E59DB" w:rsidRDefault="005740C8">
      <w:pPr>
        <w:pStyle w:val="BodyText"/>
        <w:spacing w:before="179" w:line="228" w:lineRule="auto"/>
        <w:ind w:right="39"/>
        <w:jc w:val="both"/>
      </w:pPr>
      <w:r>
        <w:t>If</w:t>
      </w:r>
      <w:r>
        <w:rPr>
          <w:spacing w:val="-13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file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written</w:t>
      </w:r>
      <w:r>
        <w:rPr>
          <w:spacing w:val="-9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ARB</w:t>
      </w:r>
      <w:r>
        <w:rPr>
          <w:spacing w:val="-9"/>
        </w:rPr>
        <w:t xml:space="preserve"> </w:t>
      </w:r>
      <w:r>
        <w:t>hearing</w:t>
      </w:r>
      <w:r>
        <w:rPr>
          <w:spacing w:val="-9"/>
        </w:rPr>
        <w:t xml:space="preserve"> </w:t>
      </w:r>
      <w:r>
        <w:t>(notice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protest) before the deadline, the</w:t>
      </w:r>
      <w:r>
        <w:rPr>
          <w:spacing w:val="-11"/>
        </w:rPr>
        <w:t xml:space="preserve"> </w:t>
      </w:r>
      <w:r>
        <w:t>ARB will set your case for a hearing and send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date,</w:t>
      </w:r>
      <w:r>
        <w:rPr>
          <w:spacing w:val="-3"/>
        </w:rPr>
        <w:t xml:space="preserve"> </w:t>
      </w:r>
      <w:proofErr w:type="gramStart"/>
      <w:r>
        <w:t>place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hearing.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necessary,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hearing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evening</w:t>
      </w:r>
      <w:r>
        <w:rPr>
          <w:spacing w:val="-8"/>
        </w:rPr>
        <w:t xml:space="preserve"> </w:t>
      </w:r>
      <w:r>
        <w:t>or on a Saturday.</w:t>
      </w:r>
      <w:r>
        <w:rPr>
          <w:spacing w:val="-7"/>
        </w:rPr>
        <w:t xml:space="preserve"> </w:t>
      </w:r>
      <w:r>
        <w:t>You may use Comptroller Form 50-132,</w:t>
      </w:r>
      <w:r>
        <w:rPr>
          <w:spacing w:val="-8"/>
        </w:rPr>
        <w:t xml:space="preserve"> </w:t>
      </w:r>
      <w:r>
        <w:rPr>
          <w:i/>
        </w:rPr>
        <w:t>Property Appraisal - Notice of Protest</w:t>
      </w:r>
      <w:r>
        <w:rPr>
          <w:rFonts w:ascii="Myriad Pro"/>
        </w:rPr>
        <w:t>, t</w:t>
      </w:r>
      <w:r>
        <w:t>o file your written request for an ARB hearing.</w:t>
      </w:r>
    </w:p>
    <w:p w14:paraId="5FEC2F54" w14:textId="77777777" w:rsidR="008E59DB" w:rsidRDefault="005740C8">
      <w:pPr>
        <w:pStyle w:val="BodyText"/>
        <w:spacing w:before="179" w:line="230" w:lineRule="auto"/>
        <w:ind w:right="38"/>
        <w:jc w:val="both"/>
      </w:pP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hearing,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the CAD plans to introduce at the hearing to establish any matter at issue.</w:t>
      </w:r>
      <w:r>
        <w:rPr>
          <w:spacing w:val="-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hearing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protest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immediately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 xml:space="preserve">hear- </w:t>
      </w:r>
      <w:proofErr w:type="spellStart"/>
      <w:r>
        <w:t>ing</w:t>
      </w:r>
      <w:proofErr w:type="spellEnd"/>
      <w:r>
        <w:rPr>
          <w:spacing w:val="-12"/>
        </w:rPr>
        <w:t xml:space="preserve"> </w:t>
      </w:r>
      <w:r>
        <w:t>begins,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agent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CAD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required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provide each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(evidence)</w:t>
      </w:r>
      <w:r>
        <w:rPr>
          <w:spacing w:val="-4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 offered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ARB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hearing.</w:t>
      </w:r>
      <w:r>
        <w:rPr>
          <w:spacing w:val="-2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 xml:space="preserve">be submitted for any hearing type either in paper or on a small </w:t>
      </w:r>
      <w:proofErr w:type="spellStart"/>
      <w:r>
        <w:t>por</w:t>
      </w:r>
      <w:proofErr w:type="spellEnd"/>
      <w:r>
        <w:t>- table electronic device (such as a CD, USB flash drive or thumb drive) which will be kept by the ARB. Do NOT bring evidence on a smart phone. The ARB’s hearing procedures regarding all the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properly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portable electronic device must be reviewed.</w:t>
      </w:r>
    </w:p>
    <w:p w14:paraId="02E088E7" w14:textId="77777777" w:rsidR="008E59DB" w:rsidRDefault="005740C8">
      <w:pPr>
        <w:pStyle w:val="BodyText"/>
        <w:spacing w:before="170" w:line="230" w:lineRule="auto"/>
        <w:ind w:right="39"/>
        <w:jc w:val="both"/>
      </w:pP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greatest</w:t>
      </w:r>
      <w:r>
        <w:rPr>
          <w:spacing w:val="40"/>
        </w:rPr>
        <w:t xml:space="preserve"> </w:t>
      </w:r>
      <w:r>
        <w:t>extent</w:t>
      </w:r>
      <w:r>
        <w:rPr>
          <w:spacing w:val="40"/>
        </w:rPr>
        <w:t xml:space="preserve"> </w:t>
      </w:r>
      <w:r>
        <w:t>practicable,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hearing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in- formal.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t>designated</w:t>
      </w:r>
      <w:r>
        <w:rPr>
          <w:spacing w:val="40"/>
        </w:rPr>
        <w:t xml:space="preserve"> </w:t>
      </w:r>
      <w:r>
        <w:t>agent</w:t>
      </w:r>
      <w:r>
        <w:rPr>
          <w:spacing w:val="40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appear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 xml:space="preserve">per- </w:t>
      </w:r>
      <w:proofErr w:type="gramStart"/>
      <w:r>
        <w:t>son,</w:t>
      </w:r>
      <w:r>
        <w:rPr>
          <w:spacing w:val="40"/>
        </w:rPr>
        <w:t xml:space="preserve">  </w:t>
      </w:r>
      <w:r>
        <w:t>by</w:t>
      </w:r>
      <w:proofErr w:type="gramEnd"/>
      <w:r>
        <w:rPr>
          <w:spacing w:val="40"/>
        </w:rPr>
        <w:t xml:space="preserve">  </w:t>
      </w:r>
      <w:r>
        <w:t>telephone</w:t>
      </w:r>
      <w:r>
        <w:rPr>
          <w:spacing w:val="40"/>
        </w:rPr>
        <w:t xml:space="preserve">  </w:t>
      </w:r>
      <w:r>
        <w:t>conference</w:t>
      </w:r>
      <w:r>
        <w:rPr>
          <w:spacing w:val="40"/>
        </w:rPr>
        <w:t xml:space="preserve">  </w:t>
      </w:r>
      <w:r>
        <w:t>or</w:t>
      </w:r>
      <w:r>
        <w:rPr>
          <w:spacing w:val="40"/>
        </w:rPr>
        <w:t xml:space="preserve">  </w:t>
      </w:r>
      <w:r>
        <w:t>videoconference</w:t>
      </w:r>
      <w:r>
        <w:rPr>
          <w:spacing w:val="40"/>
        </w:rPr>
        <w:t xml:space="preserve">  </w:t>
      </w:r>
      <w:r>
        <w:t>call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submission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written</w:t>
      </w:r>
      <w:r>
        <w:rPr>
          <w:spacing w:val="40"/>
        </w:rPr>
        <w:t xml:space="preserve"> </w:t>
      </w:r>
      <w:r>
        <w:t>affidavit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present</w:t>
      </w:r>
      <w:r>
        <w:rPr>
          <w:spacing w:val="40"/>
        </w:rPr>
        <w:t xml:space="preserve"> </w:t>
      </w:r>
      <w:r>
        <w:t>your evidence,</w:t>
      </w:r>
      <w:r>
        <w:rPr>
          <w:spacing w:val="-7"/>
        </w:rPr>
        <w:t xml:space="preserve"> </w:t>
      </w:r>
      <w:r>
        <w:t>facts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argument.</w:t>
      </w:r>
      <w:r>
        <w:rPr>
          <w:spacing w:val="-1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hear</w:t>
      </w:r>
      <w:proofErr w:type="gramEnd"/>
      <w:r>
        <w:rPr>
          <w:spacing w:val="-2"/>
        </w:rPr>
        <w:t>-</w:t>
      </w:r>
    </w:p>
    <w:p w14:paraId="7AF0C228" w14:textId="77777777" w:rsidR="008E59DB" w:rsidRDefault="005740C8">
      <w:pPr>
        <w:pStyle w:val="BodyText"/>
        <w:spacing w:before="109" w:line="228" w:lineRule="auto"/>
        <w:ind w:right="117"/>
        <w:jc w:val="both"/>
      </w:pPr>
      <w:r>
        <w:br w:type="column"/>
      </w:r>
      <w:proofErr w:type="spellStart"/>
      <w:proofErr w:type="gramStart"/>
      <w:r>
        <w:t>ing</w:t>
      </w:r>
      <w:proofErr w:type="spellEnd"/>
      <w:proofErr w:type="gramEnd"/>
      <w:r>
        <w:t xml:space="preserve"> you request on your written notice of protest filed</w:t>
      </w:r>
      <w:r>
        <w:rPr>
          <w:spacing w:val="-2"/>
        </w:rPr>
        <w:t xml:space="preserve"> </w:t>
      </w:r>
      <w:r>
        <w:t>with the ARB not later than the 10th day before the hearing date and pro- vide your evidence and written affidavit before the</w:t>
      </w:r>
      <w:r>
        <w:rPr>
          <w:spacing w:val="-8"/>
        </w:rPr>
        <w:t xml:space="preserve"> </w:t>
      </w:r>
      <w:r>
        <w:t xml:space="preserve">ARB hearing begins. You may use Comptroller Form 50-283, </w:t>
      </w:r>
      <w:r>
        <w:rPr>
          <w:i/>
        </w:rPr>
        <w:t xml:space="preserve">Property Own- </w:t>
      </w:r>
      <w:proofErr w:type="spellStart"/>
      <w:r>
        <w:rPr>
          <w:i/>
        </w:rPr>
        <w:t>er’s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Affidavit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Evidence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Appraisal</w:t>
      </w:r>
      <w:r>
        <w:rPr>
          <w:i/>
          <w:spacing w:val="-1"/>
        </w:rPr>
        <w:t xml:space="preserve"> </w:t>
      </w:r>
      <w:r>
        <w:rPr>
          <w:i/>
        </w:rPr>
        <w:t>Review</w:t>
      </w:r>
      <w:r>
        <w:rPr>
          <w:i/>
          <w:spacing w:val="-1"/>
        </w:rPr>
        <w:t xml:space="preserve"> </w:t>
      </w:r>
      <w:r>
        <w:rPr>
          <w:i/>
        </w:rPr>
        <w:t>Board</w:t>
      </w:r>
      <w:r>
        <w:rPr>
          <w:rFonts w:ascii="Myriad Pro" w:hAnsi="Myriad Pro"/>
        </w:rPr>
        <w:t>,</w:t>
      </w:r>
      <w:r>
        <w:rPr>
          <w:rFonts w:ascii="Myriad Pro" w:hAnsi="Myriad Pro"/>
          <w:spacing w:val="-2"/>
        </w:rPr>
        <w:t xml:space="preserve"> </w:t>
      </w:r>
      <w:r>
        <w:t xml:space="preserve">to sub- </w:t>
      </w:r>
      <w:proofErr w:type="spellStart"/>
      <w:r>
        <w:t>mit</w:t>
      </w:r>
      <w:proofErr w:type="spellEnd"/>
      <w:r>
        <w:t xml:space="preserve"> evidence for your telephone or video conference call hearing or for hearing by affidavit.</w:t>
      </w:r>
    </w:p>
    <w:p w14:paraId="01557A3D" w14:textId="77777777" w:rsidR="008E59DB" w:rsidRDefault="005740C8">
      <w:pPr>
        <w:pStyle w:val="BodyText"/>
        <w:spacing w:before="179" w:line="230" w:lineRule="auto"/>
        <w:ind w:right="121"/>
        <w:jc w:val="both"/>
      </w:pPr>
      <w:r>
        <w:t xml:space="preserve">You and the CAD representative </w:t>
      </w:r>
      <w:proofErr w:type="gramStart"/>
      <w:r>
        <w:t>have the opportunity to</w:t>
      </w:r>
      <w:proofErr w:type="gramEnd"/>
      <w:r>
        <w:t xml:space="preserve"> present evidence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case.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cases,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CAD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burden of</w:t>
      </w:r>
      <w:r>
        <w:rPr>
          <w:spacing w:val="-13"/>
        </w:rPr>
        <w:t xml:space="preserve"> </w:t>
      </w:r>
      <w:r>
        <w:t>establishing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property’s</w:t>
      </w:r>
      <w:r>
        <w:rPr>
          <w:spacing w:val="-12"/>
        </w:rPr>
        <w:t xml:space="preserve"> </w:t>
      </w:r>
      <w:r>
        <w:t>value</w:t>
      </w:r>
      <w:r>
        <w:rPr>
          <w:spacing w:val="-1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preponderance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proofErr w:type="spellStart"/>
      <w:r>
        <w:t>evi</w:t>
      </w:r>
      <w:proofErr w:type="spellEnd"/>
      <w:r>
        <w:t xml:space="preserve">- </w:t>
      </w:r>
      <w:proofErr w:type="spellStart"/>
      <w:r>
        <w:t>dence</w:t>
      </w:r>
      <w:proofErr w:type="spellEnd"/>
      <w:r>
        <w:t xml:space="preserve"> presented.</w:t>
      </w:r>
    </w:p>
    <w:p w14:paraId="473F2A63" w14:textId="77777777" w:rsidR="008E59DB" w:rsidRDefault="005740C8">
      <w:pPr>
        <w:pStyle w:val="BodyText"/>
        <w:spacing w:before="177" w:line="230" w:lineRule="auto"/>
        <w:ind w:right="122"/>
        <w:jc w:val="both"/>
      </w:pPr>
      <w:r>
        <w:t>In certain protests, the chief appraiser has the burden of prov-</w:t>
      </w:r>
      <w:r>
        <w:rPr>
          <w:spacing w:val="40"/>
        </w:rPr>
        <w:t xml:space="preserve"> </w:t>
      </w:r>
      <w:proofErr w:type="spellStart"/>
      <w:r>
        <w:t>ing</w:t>
      </w:r>
      <w:proofErr w:type="spellEnd"/>
      <w:r>
        <w:t xml:space="preserve"> the property’s value by clear and convincing evidence. You should review</w:t>
      </w:r>
      <w:r>
        <w:rPr>
          <w:spacing w:val="-5"/>
        </w:rPr>
        <w:t xml:space="preserve"> </w:t>
      </w:r>
      <w:r>
        <w:t xml:space="preserve">ARB hearing procedures to learn more about </w:t>
      </w:r>
      <w:proofErr w:type="spellStart"/>
      <w:r>
        <w:t>evi</w:t>
      </w:r>
      <w:proofErr w:type="spellEnd"/>
      <w:r>
        <w:t xml:space="preserve">- </w:t>
      </w:r>
      <w:proofErr w:type="spellStart"/>
      <w:r>
        <w:t>dence</w:t>
      </w:r>
      <w:proofErr w:type="spellEnd"/>
      <w:r>
        <w:t xml:space="preserve"> and related matters.</w:t>
      </w:r>
    </w:p>
    <w:p w14:paraId="5D49E298" w14:textId="77777777" w:rsidR="008E59DB" w:rsidRDefault="005740C8">
      <w:pPr>
        <w:pStyle w:val="BodyText"/>
        <w:spacing w:before="177" w:line="230" w:lineRule="auto"/>
        <w:ind w:right="123"/>
        <w:jc w:val="both"/>
      </w:pPr>
      <w:r>
        <w:t>You should not try to contact</w:t>
      </w:r>
      <w:r>
        <w:rPr>
          <w:spacing w:val="-11"/>
        </w:rPr>
        <w:t xml:space="preserve"> </w:t>
      </w:r>
      <w:r>
        <w:t xml:space="preserve">ARB members outside of the hear- </w:t>
      </w:r>
      <w:proofErr w:type="spellStart"/>
      <w:r>
        <w:t>ing</w:t>
      </w:r>
      <w:proofErr w:type="spellEnd"/>
      <w:r>
        <w:t>. ARB members are required to sign an affidavit</w:t>
      </w:r>
      <w:r>
        <w:rPr>
          <w:spacing w:val="-3"/>
        </w:rPr>
        <w:t xml:space="preserve"> </w:t>
      </w:r>
      <w:r>
        <w:t>saying that they have not talked about your case before the</w:t>
      </w:r>
      <w:r>
        <w:rPr>
          <w:spacing w:val="-3"/>
        </w:rPr>
        <w:t xml:space="preserve"> </w:t>
      </w:r>
      <w:r>
        <w:t>ARB hears it.</w:t>
      </w:r>
    </w:p>
    <w:p w14:paraId="7686C339" w14:textId="77777777" w:rsidR="008E59DB" w:rsidRDefault="005740C8">
      <w:pPr>
        <w:pStyle w:val="Heading2"/>
      </w:pPr>
      <w:r>
        <w:t>Review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Court,</w:t>
      </w:r>
      <w:r>
        <w:rPr>
          <w:spacing w:val="-4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Arbitrator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4"/>
        </w:rPr>
        <w:t>SOAH</w:t>
      </w:r>
    </w:p>
    <w:p w14:paraId="2AFC5207" w14:textId="77777777" w:rsidR="008E59DB" w:rsidRDefault="005740C8">
      <w:pPr>
        <w:pStyle w:val="BodyText"/>
        <w:spacing w:before="2" w:line="230" w:lineRule="auto"/>
        <w:ind w:right="115"/>
        <w:jc w:val="both"/>
      </w:pPr>
      <w:r>
        <w:t>After it decides your case, the</w:t>
      </w:r>
      <w:r>
        <w:rPr>
          <w:spacing w:val="-3"/>
        </w:rPr>
        <w:t xml:space="preserve"> </w:t>
      </w:r>
      <w:r>
        <w:t>ARB must send you a copy of its order</w:t>
      </w:r>
      <w:r>
        <w:rPr>
          <w:spacing w:val="-13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certified mail. I</w:t>
      </w:r>
      <w:r>
        <w:rPr>
          <w:spacing w:val="-13"/>
        </w:rPr>
        <w:t xml:space="preserve"> </w:t>
      </w:r>
      <w:r>
        <w:t xml:space="preserve">f </w:t>
      </w:r>
      <w:proofErr w:type="gramStart"/>
      <w:r>
        <w:t>you</w:t>
      </w:r>
      <w:proofErr w:type="gramEnd"/>
      <w:r>
        <w:t xml:space="preserve"> </w:t>
      </w:r>
      <w:proofErr w:type="spellStart"/>
      <w:r>
        <w:t>a</w:t>
      </w:r>
      <w:r>
        <w:rPr>
          <w:spacing w:val="-13"/>
        </w:rPr>
        <w:t xml:space="preserve"> </w:t>
      </w:r>
      <w:r>
        <w:t>re</w:t>
      </w:r>
      <w:proofErr w:type="spellEnd"/>
      <w:r>
        <w:t xml:space="preserve"> not s</w:t>
      </w:r>
      <w:r>
        <w:rPr>
          <w:spacing w:val="-13"/>
        </w:rPr>
        <w:t xml:space="preserve"> </w:t>
      </w:r>
      <w:proofErr w:type="spellStart"/>
      <w:r>
        <w:t>atisfied</w:t>
      </w:r>
      <w:proofErr w:type="spellEnd"/>
      <w:r>
        <w:t xml:space="preserve"> </w:t>
      </w:r>
      <w:proofErr w:type="spellStart"/>
      <w:r>
        <w:t>wi</w:t>
      </w:r>
      <w:proofErr w:type="spellEnd"/>
      <w:r>
        <w:rPr>
          <w:spacing w:val="-13"/>
        </w:rPr>
        <w:t xml:space="preserve"> </w:t>
      </w:r>
      <w:proofErr w:type="spellStart"/>
      <w:r>
        <w:t>th</w:t>
      </w:r>
      <w:proofErr w:type="spellEnd"/>
      <w:r>
        <w:t xml:space="preserve"> the ARB’s decision,</w:t>
      </w:r>
      <w:r>
        <w:rPr>
          <w:spacing w:val="-13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appeal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district</w:t>
      </w:r>
      <w:r>
        <w:rPr>
          <w:spacing w:val="-10"/>
        </w:rPr>
        <w:t xml:space="preserve"> </w:t>
      </w:r>
      <w:r>
        <w:t>court.</w:t>
      </w:r>
      <w:r>
        <w:rPr>
          <w:spacing w:val="-13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proofErr w:type="spellStart"/>
      <w:r>
        <w:t>alter</w:t>
      </w:r>
      <w:proofErr w:type="spellEnd"/>
      <w:r>
        <w:t xml:space="preserve">- native to district court, you may appeal through binding </w:t>
      </w:r>
      <w:proofErr w:type="spellStart"/>
      <w:r>
        <w:t>arbitra</w:t>
      </w:r>
      <w:proofErr w:type="spellEnd"/>
      <w:r>
        <w:t xml:space="preserve">- </w:t>
      </w:r>
      <w:proofErr w:type="spellStart"/>
      <w:r>
        <w:t>tion</w:t>
      </w:r>
      <w:proofErr w:type="spellEnd"/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State</w:t>
      </w:r>
      <w:r>
        <w:rPr>
          <w:spacing w:val="-12"/>
        </w:rPr>
        <w:t xml:space="preserve"> </w:t>
      </w:r>
      <w:r>
        <w:t>Office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Administrative</w:t>
      </w:r>
      <w:r>
        <w:rPr>
          <w:spacing w:val="-13"/>
        </w:rPr>
        <w:t xml:space="preserve"> </w:t>
      </w:r>
      <w:r>
        <w:t>Hearings</w:t>
      </w:r>
      <w:r>
        <w:rPr>
          <w:spacing w:val="-12"/>
        </w:rPr>
        <w:t xml:space="preserve"> </w:t>
      </w:r>
      <w:r>
        <w:t>(SOAH)</w:t>
      </w:r>
      <w:r>
        <w:rPr>
          <w:spacing w:val="-13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you meet the qualifying criteria.</w:t>
      </w:r>
    </w:p>
    <w:p w14:paraId="2CE394CF" w14:textId="77777777" w:rsidR="008E59DB" w:rsidRDefault="005740C8">
      <w:pPr>
        <w:pStyle w:val="BodyText"/>
        <w:spacing w:before="176" w:line="230" w:lineRule="auto"/>
        <w:ind w:right="121"/>
        <w:jc w:val="both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choose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court,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by filing a petition with the district court within 60 days of the date you</w:t>
      </w:r>
      <w:r>
        <w:rPr>
          <w:spacing w:val="-13"/>
        </w:rPr>
        <w:t xml:space="preserve"> </w:t>
      </w:r>
      <w:r>
        <w:t>receive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ARB’s</w:t>
      </w:r>
      <w:r>
        <w:rPr>
          <w:spacing w:val="-12"/>
        </w:rPr>
        <w:t xml:space="preserve"> </w:t>
      </w:r>
      <w:r>
        <w:t>order.</w:t>
      </w:r>
      <w:r>
        <w:rPr>
          <w:spacing w:val="-13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chose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appeal</w:t>
      </w:r>
      <w:r>
        <w:rPr>
          <w:spacing w:val="-11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 xml:space="preserve">bind- </w:t>
      </w:r>
      <w:proofErr w:type="spellStart"/>
      <w:r>
        <w:t>ing</w:t>
      </w:r>
      <w:proofErr w:type="spellEnd"/>
      <w:r>
        <w:rPr>
          <w:spacing w:val="-12"/>
        </w:rPr>
        <w:t xml:space="preserve"> </w:t>
      </w:r>
      <w:r>
        <w:t>arbitration,</w:t>
      </w:r>
      <w:r>
        <w:rPr>
          <w:spacing w:val="-13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file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request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binding</w:t>
      </w:r>
      <w:r>
        <w:rPr>
          <w:spacing w:val="-12"/>
        </w:rPr>
        <w:t xml:space="preserve"> </w:t>
      </w:r>
      <w:r>
        <w:t>arbitration</w:t>
      </w:r>
      <w:r>
        <w:rPr>
          <w:spacing w:val="-13"/>
        </w:rPr>
        <w:t xml:space="preserve"> </w:t>
      </w:r>
      <w:r>
        <w:t>with the</w:t>
      </w:r>
      <w:r>
        <w:rPr>
          <w:spacing w:val="-10"/>
        </w:rPr>
        <w:t xml:space="preserve"> </w:t>
      </w:r>
      <w:r>
        <w:t>CAD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later</w:t>
      </w:r>
      <w:r>
        <w:rPr>
          <w:spacing w:val="-10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60th</w:t>
      </w:r>
      <w:r>
        <w:rPr>
          <w:spacing w:val="-10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after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receive</w:t>
      </w:r>
      <w:r>
        <w:rPr>
          <w:spacing w:val="-11"/>
        </w:rPr>
        <w:t xml:space="preserve"> </w:t>
      </w:r>
      <w:r>
        <w:t>notice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 ARB</w:t>
      </w:r>
      <w:r>
        <w:rPr>
          <w:spacing w:val="-5"/>
        </w:rPr>
        <w:t xml:space="preserve"> </w:t>
      </w:r>
      <w:r>
        <w:t>order.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chose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SOAH,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an appeal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later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30th</w:t>
      </w:r>
      <w:r>
        <w:rPr>
          <w:spacing w:val="-5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receive notice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ARB’s</w:t>
      </w:r>
      <w:r>
        <w:rPr>
          <w:spacing w:val="-4"/>
        </w:rPr>
        <w:t xml:space="preserve"> </w:t>
      </w:r>
      <w:r>
        <w:t>order.</w:t>
      </w:r>
      <w:r>
        <w:rPr>
          <w:spacing w:val="-13"/>
        </w:rPr>
        <w:t xml:space="preserve"> </w:t>
      </w:r>
      <w:r>
        <w:t>Appeals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court,</w:t>
      </w:r>
      <w:r>
        <w:rPr>
          <w:spacing w:val="-5"/>
        </w:rPr>
        <w:t xml:space="preserve"> </w:t>
      </w:r>
      <w:r>
        <w:t>binding</w:t>
      </w:r>
      <w:r>
        <w:rPr>
          <w:spacing w:val="-5"/>
        </w:rPr>
        <w:t xml:space="preserve"> </w:t>
      </w:r>
      <w:proofErr w:type="spellStart"/>
      <w:r>
        <w:t>arbi</w:t>
      </w:r>
      <w:proofErr w:type="spellEnd"/>
      <w:r>
        <w:t xml:space="preserve">- </w:t>
      </w:r>
      <w:proofErr w:type="spellStart"/>
      <w:r>
        <w:t>tration</w:t>
      </w:r>
      <w:proofErr w:type="spellEnd"/>
      <w:r>
        <w:t xml:space="preserve"> or SOAH all require payment of certain fees or deposits.</w:t>
      </w:r>
    </w:p>
    <w:p w14:paraId="31D0A0DE" w14:textId="77777777" w:rsidR="008E59DB" w:rsidRDefault="005740C8">
      <w:pPr>
        <w:pStyle w:val="BodyText"/>
        <w:spacing w:before="173" w:line="230" w:lineRule="auto"/>
        <w:ind w:right="121"/>
        <w:jc w:val="both"/>
      </w:pPr>
      <w:r>
        <w:t>If you believe that the ARB or chief appraiser failed to comply with an ARB procedural requirement, you may file</w:t>
      </w:r>
      <w:r>
        <w:rPr>
          <w:spacing w:val="-4"/>
        </w:rPr>
        <w:t xml:space="preserve"> </w:t>
      </w:r>
      <w:r>
        <w:t>a complaint with the local taxpayer liaison. If it is not resolved by the ARB</w:t>
      </w:r>
      <w:r>
        <w:rPr>
          <w:spacing w:val="40"/>
        </w:rPr>
        <w:t xml:space="preserve"> </w:t>
      </w:r>
      <w:r>
        <w:t>or chief appraiser, you can request limited binding arbitration to compel the ARB or the chief appraiser to comply.</w:t>
      </w:r>
    </w:p>
    <w:p w14:paraId="2BB82C0F" w14:textId="77777777" w:rsidR="008E59DB" w:rsidRDefault="005740C8">
      <w:pPr>
        <w:pStyle w:val="Heading2"/>
        <w:spacing w:before="168"/>
      </w:pPr>
      <w:r>
        <w:rPr>
          <w:spacing w:val="-4"/>
        </w:rPr>
        <w:t>Tax</w:t>
      </w:r>
      <w:r>
        <w:rPr>
          <w:spacing w:val="-7"/>
        </w:rPr>
        <w:t xml:space="preserve"> </w:t>
      </w:r>
      <w:r>
        <w:rPr>
          <w:spacing w:val="-2"/>
        </w:rPr>
        <w:t>Payment</w:t>
      </w:r>
    </w:p>
    <w:p w14:paraId="537EF2E5" w14:textId="77777777" w:rsidR="008E59DB" w:rsidRDefault="005740C8">
      <w:pPr>
        <w:pStyle w:val="BodyText"/>
        <w:spacing w:before="3" w:line="230" w:lineRule="auto"/>
        <w:ind w:right="122"/>
        <w:jc w:val="both"/>
      </w:pPr>
      <w:r>
        <w:t>You must pay the amount of taxes due on the portion of the tax- able</w:t>
      </w:r>
      <w:r>
        <w:rPr>
          <w:spacing w:val="-5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dispute,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taxes</w:t>
      </w:r>
      <w:r>
        <w:rPr>
          <w:spacing w:val="-6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property under the order from which the appeal is taken or the amount of taxes due in the previous year.</w:t>
      </w:r>
    </w:p>
    <w:p w14:paraId="483924EA" w14:textId="77777777" w:rsidR="008E59DB" w:rsidRDefault="005740C8">
      <w:pPr>
        <w:pStyle w:val="Heading2"/>
        <w:spacing w:before="169"/>
        <w:jc w:val="left"/>
      </w:pPr>
      <w:r>
        <w:t>More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</w:p>
    <w:p w14:paraId="5A74A8F9" w14:textId="7D5ABEBE" w:rsidR="008E59DB" w:rsidRPr="00B14DDC" w:rsidRDefault="00B14DDC" w:rsidP="00B14DDC">
      <w:pPr>
        <w:spacing w:line="225" w:lineRule="exact"/>
        <w:rPr>
          <w:iCs/>
          <w:sz w:val="20"/>
        </w:rPr>
      </w:pPr>
      <w:r>
        <w:rPr>
          <w:iCs/>
          <w:sz w:val="20"/>
        </w:rPr>
        <w:t xml:space="preserve">   Hays Central Appraisal District</w:t>
      </w:r>
    </w:p>
    <w:p w14:paraId="48834FBE" w14:textId="6EDBF77E" w:rsidR="008E59DB" w:rsidRPr="00B14DDC" w:rsidRDefault="00B14DDC">
      <w:pPr>
        <w:pStyle w:val="BodyText"/>
        <w:ind w:left="0"/>
        <w:rPr>
          <w:iCs/>
          <w:sz w:val="22"/>
        </w:rPr>
      </w:pPr>
      <w:r>
        <w:rPr>
          <w:iCs/>
          <w:sz w:val="22"/>
        </w:rPr>
        <w:t xml:space="preserve">   21001 N I35, Kyle, TX 78640</w:t>
      </w:r>
    </w:p>
    <w:p w14:paraId="70970C74" w14:textId="5E7A6A9B" w:rsidR="008E59DB" w:rsidRPr="00B14DDC" w:rsidRDefault="00B14DDC">
      <w:pPr>
        <w:pStyle w:val="BodyText"/>
        <w:ind w:left="0"/>
        <w:rPr>
          <w:iCs/>
          <w:sz w:val="22"/>
        </w:rPr>
      </w:pPr>
      <w:r>
        <w:rPr>
          <w:iCs/>
          <w:sz w:val="22"/>
        </w:rPr>
        <w:t xml:space="preserve">   (512) 268-2522 or info@hayscad.com</w:t>
      </w:r>
    </w:p>
    <w:p w14:paraId="6DC5B593" w14:textId="77777777" w:rsidR="008E59DB" w:rsidRDefault="008E59DB">
      <w:pPr>
        <w:pStyle w:val="BodyText"/>
        <w:spacing w:before="4"/>
        <w:ind w:left="0"/>
        <w:rPr>
          <w:i/>
          <w:sz w:val="32"/>
        </w:rPr>
      </w:pPr>
    </w:p>
    <w:p w14:paraId="54D3B6EC" w14:textId="77777777" w:rsidR="008E59DB" w:rsidRDefault="005740C8">
      <w:pPr>
        <w:pStyle w:val="BodyText"/>
        <w:spacing w:line="230" w:lineRule="auto"/>
        <w:ind w:right="121"/>
        <w:jc w:val="both"/>
      </w:pPr>
      <w:r>
        <w:t>You</w:t>
      </w:r>
      <w:r>
        <w:rPr>
          <w:spacing w:val="40"/>
        </w:rPr>
        <w:t xml:space="preserve"> </w:t>
      </w:r>
      <w:r>
        <w:t>can</w:t>
      </w:r>
      <w:r>
        <w:rPr>
          <w:spacing w:val="40"/>
        </w:rPr>
        <w:t xml:space="preserve"> </w:t>
      </w:r>
      <w:r>
        <w:t>get</w:t>
      </w:r>
      <w:r>
        <w:rPr>
          <w:spacing w:val="40"/>
        </w:rPr>
        <w:t xml:space="preserve"> </w:t>
      </w:r>
      <w:r>
        <w:t>Comptroller</w:t>
      </w:r>
      <w:r>
        <w:rPr>
          <w:spacing w:val="40"/>
        </w:rPr>
        <w:t xml:space="preserve"> </w:t>
      </w:r>
      <w:r>
        <w:t>forms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additional</w:t>
      </w:r>
      <w:r>
        <w:rPr>
          <w:spacing w:val="40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how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prepare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protest</w:t>
      </w:r>
      <w:r>
        <w:rPr>
          <w:spacing w:val="40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Comptroller’s</w:t>
      </w:r>
      <w:r>
        <w:rPr>
          <w:spacing w:val="40"/>
        </w:rPr>
        <w:t xml:space="preserve"> </w:t>
      </w:r>
      <w:r>
        <w:t xml:space="preserve">website at </w:t>
      </w:r>
      <w:r>
        <w:rPr>
          <w:color w:val="285897"/>
          <w:u w:val="single" w:color="285897"/>
        </w:rPr>
        <w:t>comptroller.texas.gov/taxes/property-tax/</w:t>
      </w:r>
      <w:r>
        <w:t>.</w:t>
      </w:r>
    </w:p>
    <w:p w14:paraId="591D5293" w14:textId="77777777" w:rsidR="008E59DB" w:rsidRDefault="008E59DB">
      <w:pPr>
        <w:spacing w:line="230" w:lineRule="auto"/>
        <w:jc w:val="both"/>
        <w:sectPr w:rsidR="008E59DB">
          <w:type w:val="continuous"/>
          <w:pgSz w:w="12240" w:h="20160"/>
          <w:pgMar w:top="200" w:right="600" w:bottom="280" w:left="620" w:header="720" w:footer="720" w:gutter="0"/>
          <w:cols w:num="2" w:space="720" w:equalWidth="0">
            <w:col w:w="5362" w:space="218"/>
            <w:col w:w="5440"/>
          </w:cols>
        </w:sectPr>
      </w:pPr>
    </w:p>
    <w:p w14:paraId="54F5BF3F" w14:textId="77777777" w:rsidR="008E59DB" w:rsidRDefault="008E59DB">
      <w:pPr>
        <w:pStyle w:val="BodyText"/>
        <w:ind w:left="0"/>
      </w:pPr>
    </w:p>
    <w:p w14:paraId="72B6B8AA" w14:textId="77777777" w:rsidR="008E59DB" w:rsidRDefault="008E59DB">
      <w:pPr>
        <w:pStyle w:val="BodyText"/>
        <w:spacing w:before="8"/>
        <w:ind w:left="0"/>
        <w:rPr>
          <w:sz w:val="15"/>
        </w:rPr>
      </w:pPr>
    </w:p>
    <w:p w14:paraId="66D7375C" w14:textId="77777777" w:rsidR="008E59DB" w:rsidRDefault="005740C8">
      <w:pPr>
        <w:pStyle w:val="Heading1"/>
        <w:spacing w:before="85"/>
        <w:ind w:right="24"/>
        <w:jc w:val="center"/>
      </w:pPr>
      <w:r>
        <w:t>Deadline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Filing</w:t>
      </w:r>
      <w:r>
        <w:rPr>
          <w:spacing w:val="5"/>
        </w:rPr>
        <w:t xml:space="preserve"> </w:t>
      </w:r>
      <w:r>
        <w:t>Protests</w:t>
      </w:r>
      <w:r>
        <w:rPr>
          <w:spacing w:val="6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4"/>
        </w:rPr>
        <w:t>ARB*</w:t>
      </w:r>
    </w:p>
    <w:p w14:paraId="6973A9F3" w14:textId="77777777" w:rsidR="008E59DB" w:rsidRDefault="005740C8">
      <w:pPr>
        <w:pStyle w:val="BodyText"/>
        <w:tabs>
          <w:tab w:val="left" w:pos="5584"/>
        </w:tabs>
        <w:spacing w:before="48" w:line="225" w:lineRule="exact"/>
        <w:ind w:left="0" w:right="17"/>
        <w:jc w:val="center"/>
      </w:pPr>
      <w:r>
        <w:rPr>
          <w:b/>
        </w:rPr>
        <w:t>Usual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Deadline</w:t>
      </w:r>
      <w:r>
        <w:rPr>
          <w:b/>
        </w:rPr>
        <w:tab/>
      </w:r>
      <w:r>
        <w:t>protest you filed), the</w:t>
      </w:r>
      <w:r>
        <w:rPr>
          <w:spacing w:val="1"/>
        </w:rPr>
        <w:t xml:space="preserve"> </w:t>
      </w:r>
      <w:r>
        <w:t>deadline is not</w:t>
      </w:r>
      <w:r>
        <w:rPr>
          <w:spacing w:val="1"/>
        </w:rPr>
        <w:t xml:space="preserve"> </w:t>
      </w:r>
      <w:r>
        <w:t>later than the 30th</w:t>
      </w:r>
      <w:r>
        <w:rPr>
          <w:spacing w:val="1"/>
        </w:rPr>
        <w:t xml:space="preserve"> </w:t>
      </w:r>
      <w:r>
        <w:t xml:space="preserve">day </w:t>
      </w:r>
      <w:r>
        <w:rPr>
          <w:spacing w:val="-2"/>
        </w:rPr>
        <w:t>after</w:t>
      </w:r>
    </w:p>
    <w:p w14:paraId="154BADD7" w14:textId="77777777" w:rsidR="008E59DB" w:rsidRDefault="008E59DB">
      <w:pPr>
        <w:spacing w:line="225" w:lineRule="exact"/>
        <w:jc w:val="center"/>
        <w:sectPr w:rsidR="008E59DB">
          <w:type w:val="continuous"/>
          <w:pgSz w:w="12240" w:h="20160"/>
          <w:pgMar w:top="200" w:right="600" w:bottom="280" w:left="620" w:header="720" w:footer="720" w:gutter="0"/>
          <w:cols w:space="720"/>
        </w:sectPr>
      </w:pPr>
    </w:p>
    <w:p w14:paraId="1358CD6D" w14:textId="782B8E76" w:rsidR="008E59DB" w:rsidRDefault="005740C8">
      <w:pPr>
        <w:pStyle w:val="BodyText"/>
        <w:spacing w:line="230" w:lineRule="auto"/>
        <w:ind w:right="39"/>
        <w:jc w:val="both"/>
      </w:pPr>
      <w:r>
        <w:t>Not later than May 1</w:t>
      </w:r>
      <w:r w:rsidR="00B14DDC">
        <w:t>8</w:t>
      </w:r>
      <w:r>
        <w:t xml:space="preserve"> (or within 30 days after a notice of ap- praised value was mailed to you, whichever is later).</w:t>
      </w:r>
    </w:p>
    <w:p w14:paraId="50CD8A8A" w14:textId="77777777" w:rsidR="008E59DB" w:rsidRDefault="005740C8">
      <w:pPr>
        <w:pStyle w:val="BodyText"/>
        <w:spacing w:before="177" w:line="230" w:lineRule="auto"/>
        <w:ind w:right="38"/>
        <w:jc w:val="both"/>
      </w:pPr>
      <w:r>
        <w:t>Late protests are allowed for good cause if you miss the usual deadline. The ARB decides whether you have good cause. Late protests are not allowed after the</w:t>
      </w:r>
      <w:r>
        <w:rPr>
          <w:spacing w:val="-10"/>
        </w:rPr>
        <w:t xml:space="preserve"> </w:t>
      </w:r>
      <w:r>
        <w:t>ARB approves the appraisal re- cords for the year.</w:t>
      </w:r>
    </w:p>
    <w:p w14:paraId="7848B5F5" w14:textId="77777777" w:rsidR="008E59DB" w:rsidRDefault="005740C8">
      <w:pPr>
        <w:pStyle w:val="BodyText"/>
        <w:spacing w:line="220" w:lineRule="exact"/>
      </w:pPr>
      <w:r>
        <w:br w:type="column"/>
      </w:r>
      <w:r>
        <w:t>the</w:t>
      </w:r>
      <w:r>
        <w:rPr>
          <w:spacing w:val="-1"/>
        </w:rPr>
        <w:t xml:space="preserve"> </w:t>
      </w:r>
      <w:r>
        <w:t>notice of the change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 xml:space="preserve">delivered to </w:t>
      </w:r>
      <w:r>
        <w:rPr>
          <w:spacing w:val="-4"/>
        </w:rPr>
        <w:t>you.</w:t>
      </w:r>
    </w:p>
    <w:p w14:paraId="27CDCFAF" w14:textId="77777777" w:rsidR="005740C8" w:rsidRDefault="005740C8" w:rsidP="005740C8"/>
    <w:p w14:paraId="648EB017" w14:textId="77777777" w:rsidR="005740C8" w:rsidRDefault="005740C8" w:rsidP="005740C8"/>
    <w:p w14:paraId="440D4669" w14:textId="14CCC93F" w:rsidR="005740C8" w:rsidRDefault="005740C8" w:rsidP="005740C8">
      <w:r>
        <w:t xml:space="preserve">   The protest deadline this year is May 18. If you </w:t>
      </w:r>
    </w:p>
    <w:p w14:paraId="4C53087B" w14:textId="617CDE66" w:rsidR="005740C8" w:rsidRDefault="005740C8" w:rsidP="005740C8">
      <w:r>
        <w:t xml:space="preserve">   receive a notice dated later than April 18, a different </w:t>
      </w:r>
    </w:p>
    <w:p w14:paraId="28792476" w14:textId="1FFF5D23" w:rsidR="005740C8" w:rsidRDefault="005740C8" w:rsidP="005740C8">
      <w:r>
        <w:t xml:space="preserve">   protest deadline will apply. </w:t>
      </w:r>
    </w:p>
    <w:p w14:paraId="0628050A" w14:textId="77777777" w:rsidR="008E59DB" w:rsidRDefault="008E59DB">
      <w:pPr>
        <w:spacing w:line="230" w:lineRule="auto"/>
        <w:rPr>
          <w:sz w:val="20"/>
        </w:rPr>
        <w:sectPr w:rsidR="008E59DB">
          <w:type w:val="continuous"/>
          <w:pgSz w:w="12240" w:h="20160"/>
          <w:pgMar w:top="200" w:right="600" w:bottom="280" w:left="620" w:header="720" w:footer="720" w:gutter="0"/>
          <w:cols w:num="2" w:space="720" w:equalWidth="0">
            <w:col w:w="5362" w:space="223"/>
            <w:col w:w="5435"/>
          </w:cols>
        </w:sectPr>
      </w:pPr>
    </w:p>
    <w:p w14:paraId="4855F5A6" w14:textId="77777777" w:rsidR="008E59DB" w:rsidRDefault="005740C8">
      <w:pPr>
        <w:tabs>
          <w:tab w:val="left" w:pos="5685"/>
        </w:tabs>
        <w:spacing w:before="173" w:line="225" w:lineRule="exact"/>
        <w:ind w:left="100"/>
        <w:rPr>
          <w:sz w:val="20"/>
        </w:rPr>
      </w:pPr>
      <w:r>
        <w:rPr>
          <w:b/>
          <w:position w:val="8"/>
          <w:sz w:val="20"/>
        </w:rPr>
        <w:t>Special</w:t>
      </w:r>
      <w:r>
        <w:rPr>
          <w:b/>
          <w:spacing w:val="-7"/>
          <w:position w:val="8"/>
          <w:sz w:val="20"/>
        </w:rPr>
        <w:t xml:space="preserve"> </w:t>
      </w:r>
      <w:r>
        <w:rPr>
          <w:b/>
          <w:spacing w:val="-2"/>
          <w:position w:val="8"/>
          <w:sz w:val="20"/>
        </w:rPr>
        <w:t>Deadlines</w:t>
      </w:r>
      <w:r>
        <w:rPr>
          <w:b/>
          <w:position w:val="8"/>
          <w:sz w:val="20"/>
        </w:rPr>
        <w:tab/>
      </w:r>
      <w:r>
        <w:rPr>
          <w:sz w:val="20"/>
        </w:rPr>
        <w:t>If</w:t>
      </w:r>
      <w:r>
        <w:rPr>
          <w:spacing w:val="-10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believe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CAD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18"/>
          <w:sz w:val="20"/>
        </w:rPr>
        <w:t xml:space="preserve"> </w:t>
      </w:r>
      <w:r>
        <w:rPr>
          <w:sz w:val="20"/>
        </w:rPr>
        <w:t>ARB</w:t>
      </w:r>
      <w:r>
        <w:rPr>
          <w:spacing w:val="-8"/>
          <w:sz w:val="20"/>
        </w:rPr>
        <w:t xml:space="preserve"> </w:t>
      </w:r>
      <w:r>
        <w:rPr>
          <w:sz w:val="20"/>
        </w:rPr>
        <w:t>should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sent</w:t>
      </w:r>
      <w:r>
        <w:rPr>
          <w:spacing w:val="-8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notice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and</w:t>
      </w:r>
    </w:p>
    <w:p w14:paraId="24BDB0CE" w14:textId="77777777" w:rsidR="008E59DB" w:rsidRDefault="008E59DB">
      <w:pPr>
        <w:spacing w:line="225" w:lineRule="exact"/>
        <w:rPr>
          <w:sz w:val="20"/>
        </w:rPr>
        <w:sectPr w:rsidR="008E59DB">
          <w:type w:val="continuous"/>
          <w:pgSz w:w="12240" w:h="20160"/>
          <w:pgMar w:top="200" w:right="600" w:bottom="280" w:left="620" w:header="720" w:footer="720" w:gutter="0"/>
          <w:cols w:space="720"/>
        </w:sectPr>
      </w:pPr>
    </w:p>
    <w:p w14:paraId="1C349DF6" w14:textId="77777777" w:rsidR="008E59DB" w:rsidRDefault="005740C8">
      <w:pPr>
        <w:pStyle w:val="BodyText"/>
        <w:spacing w:line="230" w:lineRule="auto"/>
        <w:ind w:right="38"/>
        <w:jc w:val="both"/>
      </w:pPr>
      <w:r>
        <w:t>For change of use (the CAD informed you that you are losing agricultural</w:t>
      </w:r>
      <w:r>
        <w:rPr>
          <w:spacing w:val="-2"/>
        </w:rPr>
        <w:t xml:space="preserve"> </w:t>
      </w:r>
      <w:r>
        <w:t>appraisal</w:t>
      </w:r>
      <w:r>
        <w:rPr>
          <w:spacing w:val="-2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changed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land), the deadline is not later than the 30th day after the notice of the determination was delivered to you.</w:t>
      </w:r>
    </w:p>
    <w:p w14:paraId="299CB904" w14:textId="77777777" w:rsidR="008E59DB" w:rsidRDefault="005740C8">
      <w:pPr>
        <w:pStyle w:val="BodyText"/>
        <w:spacing w:before="176" w:line="230" w:lineRule="auto"/>
        <w:ind w:right="38"/>
        <w:jc w:val="both"/>
      </w:pPr>
      <w:r>
        <w:t>For ARB changes (the ARB has informed you of a change that increases</w:t>
      </w:r>
      <w:r>
        <w:rPr>
          <w:spacing w:val="15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tax</w:t>
      </w:r>
      <w:r>
        <w:rPr>
          <w:spacing w:val="15"/>
        </w:rPr>
        <w:t xml:space="preserve"> </w:t>
      </w:r>
      <w:proofErr w:type="gramStart"/>
      <w:r>
        <w:t>liability</w:t>
      </w:r>
      <w:proofErr w:type="gramEnd"/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change</w:t>
      </w:r>
      <w:r>
        <w:rPr>
          <w:spacing w:val="15"/>
        </w:rPr>
        <w:t xml:space="preserve"> </w:t>
      </w:r>
      <w:r>
        <w:t>did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result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rPr>
          <w:spacing w:val="-10"/>
        </w:rPr>
        <w:t>a</w:t>
      </w:r>
    </w:p>
    <w:p w14:paraId="7C728F56" w14:textId="77777777" w:rsidR="008E59DB" w:rsidRDefault="005740C8">
      <w:pPr>
        <w:pStyle w:val="BodyText"/>
        <w:spacing w:before="82" w:line="230" w:lineRule="auto"/>
        <w:ind w:right="117"/>
        <w:jc w:val="both"/>
      </w:pPr>
      <w:r>
        <w:br w:type="column"/>
      </w:r>
      <w:r>
        <w:t>did not, you may file a protest until the day before taxes become delinquent</w:t>
      </w:r>
      <w:r>
        <w:rPr>
          <w:spacing w:val="-8"/>
        </w:rPr>
        <w:t xml:space="preserve"> </w:t>
      </w:r>
      <w:r>
        <w:t>(usually</w:t>
      </w:r>
      <w:r>
        <w:rPr>
          <w:spacing w:val="-8"/>
        </w:rPr>
        <w:t xml:space="preserve"> </w:t>
      </w:r>
      <w:r>
        <w:t>Feb.</w:t>
      </w:r>
      <w:r>
        <w:rPr>
          <w:spacing w:val="-8"/>
        </w:rPr>
        <w:t xml:space="preserve"> </w:t>
      </w:r>
      <w:r>
        <w:t>1)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later</w:t>
      </w:r>
      <w:r>
        <w:rPr>
          <w:spacing w:val="-8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125th</w:t>
      </w:r>
      <w:r>
        <w:rPr>
          <w:spacing w:val="-8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the date you claim you received a tax bill from one or more of the taxing units that tax your property. The</w:t>
      </w:r>
      <w:r>
        <w:rPr>
          <w:spacing w:val="-2"/>
        </w:rPr>
        <w:t xml:space="preserve"> </w:t>
      </w:r>
      <w:r>
        <w:t>ARB decides whether it will hear your case based on evidence about whether a required notice was mailed to you.</w:t>
      </w:r>
    </w:p>
    <w:p w14:paraId="51F1E1FC" w14:textId="77777777" w:rsidR="008E59DB" w:rsidRDefault="008E59DB">
      <w:pPr>
        <w:spacing w:line="230" w:lineRule="auto"/>
        <w:jc w:val="both"/>
        <w:sectPr w:rsidR="008E59DB">
          <w:type w:val="continuous"/>
          <w:pgSz w:w="12240" w:h="20160"/>
          <w:pgMar w:top="200" w:right="600" w:bottom="280" w:left="620" w:header="720" w:footer="720" w:gutter="0"/>
          <w:cols w:num="2" w:space="720" w:equalWidth="0">
            <w:col w:w="5362" w:space="223"/>
            <w:col w:w="5435"/>
          </w:cols>
        </w:sectPr>
      </w:pPr>
    </w:p>
    <w:p w14:paraId="4777513F" w14:textId="174C3937" w:rsidR="008E59DB" w:rsidRDefault="005740C8">
      <w:pPr>
        <w:pStyle w:val="BodyText"/>
        <w:spacing w:before="72"/>
      </w:pPr>
      <w:r>
        <w:t>*</w:t>
      </w:r>
      <w:r>
        <w:rPr>
          <w:spacing w:val="-5"/>
        </w:rPr>
        <w:t xml:space="preserve"> </w:t>
      </w:r>
      <w:r>
        <w:t>The deadline</w:t>
      </w:r>
      <w:r>
        <w:rPr>
          <w:spacing w:val="-1"/>
        </w:rPr>
        <w:t xml:space="preserve"> </w:t>
      </w:r>
      <w:r>
        <w:t>is postponed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next business</w:t>
      </w:r>
      <w:r>
        <w:rPr>
          <w:spacing w:val="-1"/>
        </w:rPr>
        <w:t xml:space="preserve"> </w:t>
      </w:r>
      <w:r>
        <w:t>day if</w:t>
      </w:r>
      <w:r>
        <w:rPr>
          <w:spacing w:val="-1"/>
        </w:rPr>
        <w:t xml:space="preserve"> </w:t>
      </w:r>
      <w:r>
        <w:t>it falls</w:t>
      </w:r>
      <w:r>
        <w:rPr>
          <w:spacing w:val="-1"/>
        </w:rPr>
        <w:t xml:space="preserve"> </w:t>
      </w:r>
      <w:r>
        <w:t>on a</w:t>
      </w:r>
      <w:r>
        <w:rPr>
          <w:spacing w:val="-1"/>
        </w:rPr>
        <w:t xml:space="preserve"> </w:t>
      </w:r>
      <w:r>
        <w:t>weekend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legal, </w:t>
      </w:r>
      <w:proofErr w:type="gramStart"/>
      <w:r>
        <w:t>state</w:t>
      </w:r>
      <w:proofErr w:type="gramEnd"/>
      <w:r>
        <w:rPr>
          <w:spacing w:val="-2"/>
        </w:rPr>
        <w:t xml:space="preserve"> </w:t>
      </w:r>
      <w:r>
        <w:t xml:space="preserve">or national </w:t>
      </w:r>
      <w:r>
        <w:rPr>
          <w:spacing w:val="-2"/>
        </w:rPr>
        <w:t>holiday.</w:t>
      </w:r>
    </w:p>
    <w:sectPr w:rsidR="008E59DB">
      <w:type w:val="continuous"/>
      <w:pgSz w:w="12240" w:h="20160"/>
      <w:pgMar w:top="2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71C3"/>
    <w:multiLevelType w:val="hybridMultilevel"/>
    <w:tmpl w:val="244A6E96"/>
    <w:lvl w:ilvl="0" w:tplc="D5269DE2">
      <w:numFmt w:val="bullet"/>
      <w:lvlText w:val="•"/>
      <w:lvlJc w:val="left"/>
      <w:pPr>
        <w:ind w:left="46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4CC6D59C">
      <w:numFmt w:val="bullet"/>
      <w:lvlText w:val="•"/>
      <w:lvlJc w:val="left"/>
      <w:pPr>
        <w:ind w:left="950" w:hanging="180"/>
      </w:pPr>
      <w:rPr>
        <w:rFonts w:hint="default"/>
        <w:lang w:val="en-US" w:eastAsia="en-US" w:bidi="ar-SA"/>
      </w:rPr>
    </w:lvl>
    <w:lvl w:ilvl="2" w:tplc="3F4A5DC0">
      <w:numFmt w:val="bullet"/>
      <w:lvlText w:val="•"/>
      <w:lvlJc w:val="left"/>
      <w:pPr>
        <w:ind w:left="1440" w:hanging="180"/>
      </w:pPr>
      <w:rPr>
        <w:rFonts w:hint="default"/>
        <w:lang w:val="en-US" w:eastAsia="en-US" w:bidi="ar-SA"/>
      </w:rPr>
    </w:lvl>
    <w:lvl w:ilvl="3" w:tplc="E7320F3E">
      <w:numFmt w:val="bullet"/>
      <w:lvlText w:val="•"/>
      <w:lvlJc w:val="left"/>
      <w:pPr>
        <w:ind w:left="1930" w:hanging="180"/>
      </w:pPr>
      <w:rPr>
        <w:rFonts w:hint="default"/>
        <w:lang w:val="en-US" w:eastAsia="en-US" w:bidi="ar-SA"/>
      </w:rPr>
    </w:lvl>
    <w:lvl w:ilvl="4" w:tplc="2CA8A35A">
      <w:numFmt w:val="bullet"/>
      <w:lvlText w:val="•"/>
      <w:lvlJc w:val="left"/>
      <w:pPr>
        <w:ind w:left="2420" w:hanging="180"/>
      </w:pPr>
      <w:rPr>
        <w:rFonts w:hint="default"/>
        <w:lang w:val="en-US" w:eastAsia="en-US" w:bidi="ar-SA"/>
      </w:rPr>
    </w:lvl>
    <w:lvl w:ilvl="5" w:tplc="3B4C4344">
      <w:numFmt w:val="bullet"/>
      <w:lvlText w:val="•"/>
      <w:lvlJc w:val="left"/>
      <w:pPr>
        <w:ind w:left="2910" w:hanging="180"/>
      </w:pPr>
      <w:rPr>
        <w:rFonts w:hint="default"/>
        <w:lang w:val="en-US" w:eastAsia="en-US" w:bidi="ar-SA"/>
      </w:rPr>
    </w:lvl>
    <w:lvl w:ilvl="6" w:tplc="1AD23836">
      <w:numFmt w:val="bullet"/>
      <w:lvlText w:val="•"/>
      <w:lvlJc w:val="left"/>
      <w:pPr>
        <w:ind w:left="3401" w:hanging="180"/>
      </w:pPr>
      <w:rPr>
        <w:rFonts w:hint="default"/>
        <w:lang w:val="en-US" w:eastAsia="en-US" w:bidi="ar-SA"/>
      </w:rPr>
    </w:lvl>
    <w:lvl w:ilvl="7" w:tplc="D5CC6A26">
      <w:numFmt w:val="bullet"/>
      <w:lvlText w:val="•"/>
      <w:lvlJc w:val="left"/>
      <w:pPr>
        <w:ind w:left="3891" w:hanging="180"/>
      </w:pPr>
      <w:rPr>
        <w:rFonts w:hint="default"/>
        <w:lang w:val="en-US" w:eastAsia="en-US" w:bidi="ar-SA"/>
      </w:rPr>
    </w:lvl>
    <w:lvl w:ilvl="8" w:tplc="D3865C5E">
      <w:numFmt w:val="bullet"/>
      <w:lvlText w:val="•"/>
      <w:lvlJc w:val="left"/>
      <w:pPr>
        <w:ind w:left="4381" w:hanging="180"/>
      </w:pPr>
      <w:rPr>
        <w:rFonts w:hint="default"/>
        <w:lang w:val="en-US" w:eastAsia="en-US" w:bidi="ar-SA"/>
      </w:rPr>
    </w:lvl>
  </w:abstractNum>
  <w:num w:numId="1" w16cid:durableId="466358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59DB"/>
    <w:rsid w:val="001B7F3B"/>
    <w:rsid w:val="005740C8"/>
    <w:rsid w:val="008E59DB"/>
    <w:rsid w:val="00B1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EC97412"/>
  <w15:docId w15:val="{5B6BC692-A989-4270-87D0-7A38CFBC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70" w:line="225" w:lineRule="exact"/>
      <w:ind w:left="10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0" w:lineRule="exact"/>
      <w:ind w:left="460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1100</Words>
  <Characters>6274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Tax Protest and Appeal Procedures</vt:lpstr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Tax Protest and Appeal Procedures</dc:title>
  <dc:subject>Form 50-195 Property Tax Protest and Appeal Procedures</dc:subject>
  <dc:creator>Texas State Comptroller</dc:creator>
  <cp:lastModifiedBy>Wendy Tristan</cp:lastModifiedBy>
  <cp:revision>2</cp:revision>
  <dcterms:created xsi:type="dcterms:W3CDTF">2023-05-05T13:20:00Z</dcterms:created>
  <dcterms:modified xsi:type="dcterms:W3CDTF">2023-05-05T13:20:00Z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2023-05-03T00:00:00Z</vt:filetime>
  </property>
  <property fmtid="{D5CDD505-2E9C-101B-9397-08002B2CF9AE}" pid="5" name="Producer">
    <vt:lpwstr>Adobe PDF Library 17.0</vt:lpwstr>
  </property>
</Properties>
</file>